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1E" w:rsidRPr="0066741E" w:rsidRDefault="0066741E" w:rsidP="0066741E">
      <w:pPr>
        <w:pStyle w:val="ConsPlusNormal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66741E">
        <w:rPr>
          <w:sz w:val="18"/>
          <w:szCs w:val="18"/>
        </w:rPr>
        <w:t>Приложение</w:t>
      </w:r>
    </w:p>
    <w:p w:rsidR="0066741E" w:rsidRPr="0066741E" w:rsidRDefault="0066741E" w:rsidP="0066741E">
      <w:pPr>
        <w:pStyle w:val="ConsPlusNormal"/>
        <w:jc w:val="right"/>
        <w:rPr>
          <w:sz w:val="18"/>
          <w:szCs w:val="18"/>
        </w:rPr>
      </w:pPr>
      <w:r w:rsidRPr="0066741E">
        <w:rPr>
          <w:sz w:val="18"/>
          <w:szCs w:val="18"/>
        </w:rPr>
        <w:t>к Инструкции о порядке проведения</w:t>
      </w:r>
    </w:p>
    <w:p w:rsidR="0066741E" w:rsidRPr="0066741E" w:rsidRDefault="0066741E" w:rsidP="0066741E">
      <w:pPr>
        <w:pStyle w:val="ConsPlusNormal"/>
        <w:jc w:val="right"/>
        <w:rPr>
          <w:sz w:val="18"/>
          <w:szCs w:val="18"/>
        </w:rPr>
      </w:pPr>
      <w:r w:rsidRPr="0066741E">
        <w:rPr>
          <w:sz w:val="18"/>
          <w:szCs w:val="18"/>
        </w:rPr>
        <w:t xml:space="preserve">расчетов со счетов, </w:t>
      </w:r>
      <w:proofErr w:type="gramStart"/>
      <w:r w:rsidRPr="0066741E">
        <w:rPr>
          <w:sz w:val="18"/>
          <w:szCs w:val="18"/>
        </w:rPr>
        <w:t>из</w:t>
      </w:r>
      <w:proofErr w:type="gramEnd"/>
      <w:r w:rsidRPr="0066741E">
        <w:rPr>
          <w:sz w:val="18"/>
          <w:szCs w:val="18"/>
        </w:rPr>
        <w:t xml:space="preserve"> электронных</w:t>
      </w:r>
    </w:p>
    <w:p w:rsidR="0066741E" w:rsidRPr="0066741E" w:rsidRDefault="0066741E" w:rsidP="0066741E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66741E">
        <w:rPr>
          <w:sz w:val="18"/>
          <w:szCs w:val="18"/>
        </w:rPr>
        <w:t>кошельков в очередности,</w:t>
      </w:r>
    </w:p>
    <w:p w:rsidR="0066741E" w:rsidRPr="0066741E" w:rsidRDefault="0066741E" w:rsidP="0066741E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у</w:t>
      </w:r>
      <w:r w:rsidRPr="0066741E">
        <w:rPr>
          <w:sz w:val="18"/>
          <w:szCs w:val="18"/>
        </w:rPr>
        <w:t>становленной законодательством</w:t>
      </w:r>
      <w:proofErr w:type="gramEnd"/>
    </w:p>
    <w:p w:rsidR="0066741E" w:rsidRDefault="0066741E" w:rsidP="0066741E">
      <w:pPr>
        <w:pStyle w:val="ConsPlusNormal"/>
        <w:jc w:val="right"/>
      </w:pPr>
    </w:p>
    <w:p w:rsidR="0066741E" w:rsidRDefault="0066741E" w:rsidP="0066741E">
      <w:pPr>
        <w:pStyle w:val="ConsPlusTitle"/>
        <w:jc w:val="center"/>
      </w:pPr>
      <w:bookmarkStart w:id="0" w:name="Par456"/>
      <w:bookmarkEnd w:id="0"/>
      <w:r>
        <w:t>ПЕРЕЧЕНЬ</w:t>
      </w:r>
    </w:p>
    <w:p w:rsidR="0066741E" w:rsidRDefault="0066741E" w:rsidP="0066741E">
      <w:pPr>
        <w:pStyle w:val="ConsPlusTitle"/>
        <w:jc w:val="center"/>
      </w:pPr>
      <w:r>
        <w:t>УСЛОВНЫХ ОБОЗНАЧЕНИЙ ОЧЕРЕДНОСТИ ПЛАТЕЖА (КОДОВ ОЧЕРЕДНОСТИ ПЛАТЕЖА)</w:t>
      </w:r>
    </w:p>
    <w:p w:rsidR="0066741E" w:rsidRDefault="0066741E" w:rsidP="0066741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55"/>
        <w:gridCol w:w="2265"/>
      </w:tblGrid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1E" w:rsidRDefault="0066741E" w:rsidP="006753AD">
            <w:pPr>
              <w:pStyle w:val="ConsPlusNormal"/>
              <w:jc w:val="center"/>
            </w:pPr>
            <w:r>
              <w:t>Наименование платежа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1E" w:rsidRDefault="0066741E" w:rsidP="006753AD">
            <w:pPr>
              <w:pStyle w:val="ConsPlusNormal"/>
              <w:jc w:val="center"/>
            </w:pPr>
            <w:r>
              <w:t>Условное обозначение очередности платежа (код очередности платежа)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Внеочередные платежи: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возврат денежных средств, зачисленных в результате технической ошибки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02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proofErr w:type="gramStart"/>
            <w:r>
              <w:t>расчеты за закупаемые у физических лиц молоко и скот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03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перечисление денежных средств на специальные счета (субсчета) до осуществления расходных операций по платежам в очередности, установленной законодательством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04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платежи в счет неотложных нужд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05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выдача (перечисление) заработной платы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06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выдача (перечисление) заработной платы в пределах установленного минимума при ограничении операций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07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возврат (погашение) кредита, предоставленного на погашение задолженности по заработной плате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08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платежи, связанные с обеспечением осуществления экономической деятельности экономических субъектов, возмещением вреда, причиненного жизни и (или) здоровью их работников, а также обеспечением жизнедеятельности физических лиц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09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Платежи первой очереди: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перечисление денежных средств на специальные счета после осуществления расходных операций по платежам, которые в соответствии с законодательством осуществляются вне очереди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10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исполнение обеспеченных залогом обязательств по кредитам за счет денежных средств, полученных от реализации заложенного имущества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11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иные расходные операции по платежам первой очереди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13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Платежи второй очереди: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перечисление денежных средств на специальные счета после осуществления расходных операций по платежам, которые в соответствии с законодательством осуществляются вне очереди и в первую очередь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20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иные расходные операции по платежам второй очереди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21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lastRenderedPageBreak/>
              <w:t>Расходные операции по платежам, осуществляемым ликвидатором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30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Расходные операции по платежам за счет целевых кредитных средств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50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Перечисление целевых кредитных средств на текущий счет кредитополучателя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51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Расходные операции по платежам при экономической несостоятельности (банкротстве):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расходные операции по платежам, осуществляемым антикризисным управляющим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60</w:t>
            </w:r>
          </w:p>
        </w:tc>
      </w:tr>
      <w:tr w:rsidR="0066741E" w:rsidTr="006753AD"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1E" w:rsidRDefault="0066741E" w:rsidP="006753AD">
            <w:pPr>
              <w:pStyle w:val="ConsPlusNormal"/>
            </w:pPr>
            <w:r>
              <w:t>расходные операции по платежам на основании платежных требований взыскателей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1E" w:rsidRDefault="0066741E" w:rsidP="006753AD">
            <w:pPr>
              <w:pStyle w:val="ConsPlusNormal"/>
              <w:jc w:val="center"/>
            </w:pPr>
            <w:r>
              <w:t>61</w:t>
            </w:r>
          </w:p>
        </w:tc>
      </w:tr>
    </w:tbl>
    <w:p w:rsidR="0066741E" w:rsidRDefault="0066741E" w:rsidP="0066741E">
      <w:pPr>
        <w:pStyle w:val="ConsPlusNormal"/>
      </w:pPr>
    </w:p>
    <w:p w:rsidR="0066741E" w:rsidRDefault="0066741E" w:rsidP="0066741E">
      <w:pPr>
        <w:pStyle w:val="ConsPlusNormal"/>
      </w:pPr>
    </w:p>
    <w:p w:rsidR="0066741E" w:rsidRDefault="0066741E" w:rsidP="0066741E">
      <w:pPr>
        <w:pStyle w:val="ConsPlusNormal"/>
        <w:rPr>
          <w:sz w:val="16"/>
          <w:szCs w:val="16"/>
        </w:rPr>
      </w:pPr>
    </w:p>
    <w:p w:rsidR="006152BB" w:rsidRDefault="006152BB"/>
    <w:sectPr w:rsidR="006152B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41E"/>
    <w:rsid w:val="005C75AB"/>
    <w:rsid w:val="006152BB"/>
    <w:rsid w:val="0066741E"/>
    <w:rsid w:val="009B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1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41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41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SmirnovaYA</dc:creator>
  <cp:lastModifiedBy>SmirnovaYA</cp:lastModifiedBy>
  <cp:revision>2</cp:revision>
  <dcterms:created xsi:type="dcterms:W3CDTF">2022-08-26T07:30:00Z</dcterms:created>
  <dcterms:modified xsi:type="dcterms:W3CDTF">2022-08-26T07:30:00Z</dcterms:modified>
</cp:coreProperties>
</file>